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FD" w:rsidRPr="00D705B5" w:rsidRDefault="00A01761" w:rsidP="00A01761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 w:rsidRPr="00D705B5">
        <w:rPr>
          <w:rFonts w:ascii="Arial" w:hAnsi="Arial" w:cs="Arial"/>
          <w:b/>
          <w:sz w:val="36"/>
          <w:szCs w:val="36"/>
        </w:rPr>
        <w:t xml:space="preserve">ĐƠN </w:t>
      </w:r>
      <w:r w:rsidR="0039189C" w:rsidRPr="00D705B5">
        <w:rPr>
          <w:rFonts w:ascii="Arial" w:hAnsi="Arial" w:cs="Arial"/>
          <w:b/>
          <w:sz w:val="36"/>
          <w:szCs w:val="36"/>
        </w:rPr>
        <w:t>CHUYỂN NHƯỢNG</w:t>
      </w:r>
      <w:r w:rsidR="004233C9" w:rsidRPr="00D705B5">
        <w:rPr>
          <w:rFonts w:ascii="Arial" w:hAnsi="Arial" w:cs="Arial"/>
          <w:b/>
          <w:sz w:val="36"/>
          <w:szCs w:val="36"/>
        </w:rPr>
        <w:t xml:space="preserve"> </w:t>
      </w:r>
      <w:r w:rsidR="00D705B5" w:rsidRPr="00D705B5">
        <w:rPr>
          <w:rFonts w:ascii="Arial" w:hAnsi="Arial" w:cs="Arial"/>
          <w:b/>
          <w:sz w:val="36"/>
          <w:szCs w:val="36"/>
        </w:rPr>
        <w:t>H</w:t>
      </w:r>
      <w:r w:rsidR="00D705B5">
        <w:rPr>
          <w:rFonts w:ascii="Arial" w:hAnsi="Arial" w:cs="Arial"/>
          <w:b/>
          <w:sz w:val="36"/>
          <w:szCs w:val="36"/>
        </w:rPr>
        <w:t>ỢP ĐỒNG</w:t>
      </w:r>
      <w:r w:rsidR="004233C9" w:rsidRPr="00D705B5">
        <w:rPr>
          <w:rFonts w:ascii="Arial" w:hAnsi="Arial" w:cs="Arial"/>
          <w:b/>
          <w:sz w:val="36"/>
          <w:szCs w:val="36"/>
        </w:rPr>
        <w:t xml:space="preserve"> </w:t>
      </w:r>
      <w:r w:rsidR="00D705B5" w:rsidRPr="00D705B5">
        <w:rPr>
          <w:rFonts w:ascii="Arial" w:hAnsi="Arial" w:cs="Arial"/>
          <w:b/>
          <w:sz w:val="36"/>
          <w:szCs w:val="36"/>
        </w:rPr>
        <w:t>THAM GIA BHĐC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1250"/>
      </w:tblGrid>
      <w:tr w:rsidR="00A01761" w:rsidRPr="00B80085" w:rsidTr="0016134D">
        <w:trPr>
          <w:trHeight w:val="13558"/>
        </w:trPr>
        <w:tc>
          <w:tcPr>
            <w:tcW w:w="1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1761" w:rsidRPr="00AE411F" w:rsidRDefault="00A0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61" w:rsidRPr="00AE411F" w:rsidRDefault="004233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Thông Tin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Tư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Vấn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Viên</w:t>
            </w:r>
            <w:proofErr w:type="spellEnd"/>
            <w:r w:rsidR="00CC4F92"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A01761" w:rsidRPr="00AE411F" w:rsidRDefault="00A0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4D" w:rsidRDefault="00AE411F" w:rsidP="0016134D">
            <w:pPr>
              <w:tabs>
                <w:tab w:val="left" w:pos="7029"/>
                <w:tab w:val="left" w:pos="1099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AE4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>Mã</w:t>
            </w:r>
            <w:proofErr w:type="spellEnd"/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>Vấn</w:t>
            </w:r>
            <w:proofErr w:type="spellEnd"/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4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6134D" w:rsidRDefault="0016134D" w:rsidP="00AE411F">
            <w:pPr>
              <w:tabs>
                <w:tab w:val="left" w:pos="6462"/>
                <w:tab w:val="left" w:pos="1099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761" w:rsidRPr="00AE411F" w:rsidRDefault="0016134D" w:rsidP="0016134D">
            <w:pPr>
              <w:tabs>
                <w:tab w:val="left" w:pos="7029"/>
                <w:tab w:val="left" w:pos="10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34D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161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134D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161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134D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1613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134D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6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34D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16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34D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16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34D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16134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C4F92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4233C9" w:rsidRPr="00AE4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CC4F92" w:rsidRPr="00AE411F" w:rsidRDefault="00CC4F92" w:rsidP="0042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7F4" w:rsidRPr="00AE411F" w:rsidRDefault="009B27F4" w:rsidP="0070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gắng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(01)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F22E5" w:rsidRPr="00AE411F">
              <w:rPr>
                <w:rFonts w:ascii="Times New Roman" w:hAnsi="Times New Roman" w:cs="Times New Roman"/>
                <w:sz w:val="24"/>
                <w:szCs w:val="24"/>
              </w:rPr>
              <w:t>ằ</w:t>
            </w:r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Anh hay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(06) </w:t>
            </w:r>
            <w:proofErr w:type="spellStart"/>
            <w:proofErr w:type="gram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B27F4" w:rsidRPr="00AE411F" w:rsidRDefault="009B27F4" w:rsidP="001613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Anh hay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ấy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(06)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vừa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qua.</w:t>
            </w:r>
          </w:p>
          <w:p w:rsidR="009B27F4" w:rsidRPr="00AE411F" w:rsidRDefault="009B27F4" w:rsidP="001613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34D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16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34D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16134D">
              <w:rPr>
                <w:rFonts w:ascii="Times New Roman" w:hAnsi="Times New Roman" w:cs="Times New Roman"/>
                <w:sz w:val="24"/>
                <w:szCs w:val="24"/>
              </w:rPr>
              <w:t xml:space="preserve"> BHĐC</w:t>
            </w:r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Công Ty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thưa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xảy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761" w:rsidRPr="00AE411F" w:rsidRDefault="00753806" w:rsidP="001613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rằng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chia do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761" w:rsidRPr="00AE411F" w:rsidRDefault="00A0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9C" w:rsidRPr="00AE411F" w:rsidRDefault="0039189C" w:rsidP="0075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06" w:rsidRPr="00AE411F" w:rsidRDefault="00753806" w:rsidP="0075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="003576EB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6EB" w:rsidRPr="00AE411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</w:t>
            </w:r>
            <w:r w:rsidR="00731C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161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806" w:rsidRPr="00AE411F" w:rsidRDefault="00753806" w:rsidP="0075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1F">
              <w:rPr>
                <w:rFonts w:ascii="Times New Roman" w:hAnsi="Times New Roman" w:cs="Times New Roman"/>
                <w:noProof/>
                <w:sz w:val="24"/>
                <w:szCs w:val="24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FEDFFF" wp14:editId="10E3EA1E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22225</wp:posOffset>
                      </wp:positionV>
                      <wp:extent cx="6943725" cy="0"/>
                      <wp:effectExtent l="0" t="0" r="9525" b="19050"/>
                      <wp:wrapNone/>
                      <wp:docPr id="12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2" o:spid="_x0000_s1026" type="#_x0000_t34" style="position:absolute;margin-left:1.35pt;margin-top:1.75pt;width:54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MAuAEAAMADAAAOAAAAZHJzL2Uyb0RvYy54bWysU9Gu0zAMfUfiH6K8s3a7cIFq3X3YBV4Q&#10;TBf4gCx11ookjpywdn+Pk229CBBCiBc3jn1snxN3fTc5K45AcUDfyuWilgK8xm7wh1Z++fz22Ssp&#10;YlK+UxY9tPIEUd5tnj5Zj6GBFfZoOyDBRXxsxtDKPqXQVFXUPTgVFxjAc9AgOZXYpUPVkRq5urPV&#10;qq5vqxGpC4QaYuTb+3NQbkp9Y0Cnj8ZESMK2kmdLxVKx+2yrzVo1B1KhH/RlDPUPUzg1eG46l7pX&#10;SYlvNPxSyg2aMKJJC42uQmMGDYUDs1nWP7H51KsAhQuLE8MsU/x/ZfWH447E0PHbraTwyvEbvbF7&#10;HMUWvWf5kARHWKYxxIazt35HFy+GHWXOkyGXv8xGTEXa0ywtTElovrx9/fzm5eqFFPoaqx6BgWJ6&#10;B+hEPrRyDz7N3W+KrOr4PiZuy6BrMjt5pPMQ5ZROFvIc1j+AYU7cdlnQZZtga0kcFe9B93WZCXGt&#10;kpkhZrB2BtV/Bl1yMwzKhv0tcM4uHdGnGegGj/S7rmm6jmrO+VfWZ66Z9h67U3mSIgevSWF2Wem8&#10;hz/6Bf74422+AwAA//8DAFBLAwQUAAYACAAAACEAWsBMxNwAAAAGAQAADwAAAGRycy9kb3ducmV2&#10;LnhtbEyOX0vDMBTF3wW/Q7iCL7Ildti52nSo0AnDB62Cr2lzbYPNTWmyrn57M1/08fzhnF++nW3P&#10;Jhy9cSTheimAITVOG2olvL+Vi1tgPijSqneEEr7Rw7Y4P8tVpt2RXnGqQsviCPlMSehCGDLOfdOh&#10;VX7pBqSYfbrRqhDl2HI9qmMctz1PhEi5VYbiQ6cGfOyw+aoOVkIp0rLerZ6ryjxc7Xcv5slPmw8p&#10;Ly/m+ztgAefwV4YTfkSHIjLV7kDas15Cso5FCasbYKdUbNIEWP1r8CLn//GLHwAAAP//AwBQSwEC&#10;LQAUAAYACAAAACEAtoM4kv4AAADhAQAAEwAAAAAAAAAAAAAAAAAAAAAAW0NvbnRlbnRfVHlwZXNd&#10;LnhtbFBLAQItABQABgAIAAAAIQA4/SH/1gAAAJQBAAALAAAAAAAAAAAAAAAAAC8BAABfcmVscy8u&#10;cmVsc1BLAQItABQABgAIAAAAIQDUPwMAuAEAAMADAAAOAAAAAAAAAAAAAAAAAC4CAABkcnMvZTJv&#10;RG9jLnhtbFBLAQItABQABgAIAAAAIQBawEzE3AAAAAYBAAAPAAAAAAAAAAAAAAAAABIEAABkcnMv&#10;ZG93bnJldi54bWxQSwUGAAAAAAQABADzAAAAGwUAAAAA&#10;" strokecolor="black [3040]"/>
                  </w:pict>
                </mc:Fallback>
              </mc:AlternateContent>
            </w:r>
          </w:p>
          <w:p w:rsidR="0039189C" w:rsidRPr="00AE411F" w:rsidRDefault="0039189C" w:rsidP="0075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06" w:rsidRPr="00AE411F" w:rsidRDefault="00753806" w:rsidP="0075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="003576EB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6EB" w:rsidRPr="00AE411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="003576EB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</w:t>
            </w:r>
            <w:r w:rsidR="005C738F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Chứ</w:t>
            </w:r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220" w:rsidRPr="00AE411F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161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806" w:rsidRPr="00AE411F" w:rsidRDefault="00753806" w:rsidP="0075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1F">
              <w:rPr>
                <w:rFonts w:ascii="Times New Roman" w:hAnsi="Times New Roman" w:cs="Times New Roman"/>
                <w:noProof/>
                <w:sz w:val="24"/>
                <w:szCs w:val="24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994862" wp14:editId="1D7A9605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22225</wp:posOffset>
                      </wp:positionV>
                      <wp:extent cx="6943725" cy="0"/>
                      <wp:effectExtent l="0" t="0" r="9525" b="19050"/>
                      <wp:wrapNone/>
                      <wp:docPr id="13" name="Elb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3" o:spid="_x0000_s1026" type="#_x0000_t34" style="position:absolute;margin-left:1.35pt;margin-top:1.75pt;width:546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GGugEAAMADAAAOAAAAZHJzL2Uyb0RvYy54bWysU8Fu2zAMvQ/oPwi6L3aSrVuNOD2k3S7D&#10;FnTrBygyFQuTREHSYufvRymJW3TDMAy70KLIR/I90avb0Rp2gBA1upbPZzVn4CR22u1b/vjtw+v3&#10;nMUkXCcMOmj5ESK/XV+9Wg2+gQX2aDoIjIq42Ay+5X1KvqmqKHuwIs7Qg6OgwmBFIjfsqy6Igapb&#10;Uy3q+roaMHQ+oIQY6fbuFOTrUl8pkOmLUhESMy2n2VKxodhdttV6JZp9EL7X8jyG+IcprNCOmk6l&#10;7kQS7EfQv5SyWgaMqNJMoq1QKS2hcCA28/oFm6+98FC4kDjRTzLF/1dWfj5sA9Mdvd2SMycsvdG9&#10;2eHANugcyYeBUYRkGnxsKHvjtuHsRb8NmfOogs1fYsPGIu1xkhbGxCRdXt+8Wb5bvOVMXmLVE9CH&#10;mD4CWpYPLd+BS1P3ZZFVHD7FRG0JdEkmJ490GqKc0tFAnsO4B1DEidrOC7psE2xMYAdBe9B9n2dC&#10;VKtkZojSxkyg+s+gc26GQdmwvwVO2aUjujQBrXYYftc1jZdR1Sn/wvrENdPeYXcsT1LkoDUpzM4r&#10;nffwuV/gTz/e+icAAAD//wMAUEsDBBQABgAIAAAAIQBawEzE3AAAAAYBAAAPAAAAZHJzL2Rvd25y&#10;ZXYueG1sTI5fS8MwFMXfBb9DuIIvsiV22LnadKjQCcMHrYKvaXNtg81NabKufnszX/Tx/OGcX76d&#10;bc8mHL1xJOF6KYAhNU4baiW8v5WLW2A+KNKqd4QSvtHDtjg/y1Wm3ZFecapCy+II+UxJ6EIYMs59&#10;06FVfukGpJh9utGqEOXYcj2qYxy3PU+ESLlVhuJDpwZ87LD5qg5WQinSst6tnqvKPFztdy/myU+b&#10;DykvL+b7O2AB5/BXhhN+RIciMtXuQNqzXkKyjkUJqxtgp1Rs0gRY/WvwIuf/8YsfAAAA//8DAFBL&#10;AQItABQABgAIAAAAIQC2gziS/gAAAOEBAAATAAAAAAAAAAAAAAAAAAAAAABbQ29udGVudF9UeXBl&#10;c10ueG1sUEsBAi0AFAAGAAgAAAAhADj9If/WAAAAlAEAAAsAAAAAAAAAAAAAAAAALwEAAF9yZWxz&#10;Ly5yZWxzUEsBAi0AFAAGAAgAAAAhAC4vcYa6AQAAwAMAAA4AAAAAAAAAAAAAAAAALgIAAGRycy9l&#10;Mm9Eb2MueG1sUEsBAi0AFAAGAAgAAAAhAFrATMTcAAAABgEAAA8AAAAAAAAAAAAAAAAAFAQAAGRy&#10;cy9kb3ducmV2LnhtbFBLBQYAAAAABAAEAPMAAAAdBQAAAAA=&#10;" strokecolor="black [3040]"/>
                  </w:pict>
                </mc:Fallback>
              </mc:AlternateContent>
            </w:r>
          </w:p>
          <w:p w:rsidR="00D12464" w:rsidRPr="0016134D" w:rsidRDefault="00D12464" w:rsidP="00D124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Gửi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đơn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này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cùng</w:t>
            </w:r>
            <w:proofErr w:type="spellEnd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bộ </w:t>
            </w:r>
            <w:proofErr w:type="spellStart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hồ</w:t>
            </w:r>
            <w:proofErr w:type="spellEnd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sơ</w:t>
            </w:r>
            <w:proofErr w:type="spellEnd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trực</w:t>
            </w:r>
            <w:proofErr w:type="spellEnd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tiếp</w:t>
            </w:r>
            <w:proofErr w:type="spellEnd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hoặc</w:t>
            </w:r>
            <w:proofErr w:type="spellEnd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bằng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đường</w:t>
            </w:r>
            <w:proofErr w:type="spellEnd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bưu</w:t>
            </w:r>
            <w:proofErr w:type="spellEnd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55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điện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đến</w:t>
            </w:r>
            <w:proofErr w:type="spellEnd"/>
            <w:r w:rsid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Bộ phận </w:t>
            </w:r>
            <w:proofErr w:type="spellStart"/>
            <w:r w:rsidRP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Pháp</w:t>
            </w:r>
            <w:proofErr w:type="spellEnd"/>
            <w:r w:rsidRP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Lý</w:t>
            </w:r>
            <w:proofErr w:type="spellEnd"/>
            <w:r w:rsidR="0016134D" w:rsidRP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Công Ty TNHH </w:t>
            </w:r>
            <w:r w:rsidR="008254C3" w:rsidRP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Morinda</w:t>
            </w:r>
            <w:r w:rsidRP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B6863" w:rsidRPr="00161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Việt Nam</w:t>
            </w:r>
          </w:p>
          <w:p w:rsidR="0016134D" w:rsidRDefault="0016134D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4" w:rsidRPr="00AE411F" w:rsidRDefault="0016134D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P.201,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tòa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Ford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Thăng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Long, 105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Láng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Q. Ba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9C" w:rsidRPr="00AE411F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629" w:rsidRPr="00AE411F" w:rsidRDefault="0016134D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Tel.: 04.3783 2008</w:t>
            </w:r>
          </w:p>
          <w:p w:rsidR="00282629" w:rsidRPr="00AE411F" w:rsidRDefault="0016134D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Fax: 04.3783 2011</w:t>
            </w:r>
          </w:p>
          <w:p w:rsidR="00282629" w:rsidRPr="00AE411F" w:rsidRDefault="00282629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Hoặc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2629" w:rsidRPr="00AE411F" w:rsidRDefault="0016134D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86 Lê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Sỹ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P.11, Q.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, TP. HCM</w:t>
            </w:r>
          </w:p>
          <w:p w:rsidR="00D12464" w:rsidRPr="00AE411F" w:rsidRDefault="0016134D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12464" w:rsidRPr="00AE411F">
              <w:rPr>
                <w:rFonts w:ascii="Times New Roman" w:hAnsi="Times New Roman" w:cs="Times New Roman"/>
                <w:sz w:val="24"/>
                <w:szCs w:val="24"/>
              </w:rPr>
              <w:t>Tel.: 84.8.</w:t>
            </w:r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39911799</w:t>
            </w:r>
          </w:p>
          <w:p w:rsidR="00D12464" w:rsidRPr="00AE411F" w:rsidRDefault="0016134D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12464" w:rsidRPr="00AE411F">
              <w:rPr>
                <w:rFonts w:ascii="Times New Roman" w:hAnsi="Times New Roman" w:cs="Times New Roman"/>
                <w:sz w:val="24"/>
                <w:szCs w:val="24"/>
              </w:rPr>
              <w:t>Fax: 84.8.</w:t>
            </w:r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39911499</w:t>
            </w:r>
          </w:p>
          <w:p w:rsidR="00D12464" w:rsidRPr="00AE411F" w:rsidRDefault="00D12464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29" w:rsidRPr="00AE411F" w:rsidRDefault="00D12464" w:rsidP="00D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Ghi</w:t>
            </w:r>
            <w:proofErr w:type="spellEnd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chú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2464" w:rsidRPr="00AE411F" w:rsidRDefault="00D12464" w:rsidP="0028262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đứng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chính sang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đứng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="00345FEF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5FEF" w:rsidRPr="00AE411F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="00345FEF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FEF" w:rsidRPr="00AE411F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="00345FEF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5FEF" w:rsidRPr="00AE411F" w:rsidRDefault="00345FEF" w:rsidP="00282629">
            <w:pPr>
              <w:pStyle w:val="ListParagraph"/>
              <w:numPr>
                <w:ilvl w:val="0"/>
                <w:numId w:val="3"/>
              </w:numPr>
              <w:ind w:left="5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đứng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đứng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chính (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Nguồi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Ích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Lúc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”)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</w:p>
          <w:p w:rsidR="00345FEF" w:rsidRDefault="00345FEF" w:rsidP="00282629">
            <w:pPr>
              <w:pStyle w:val="ListParagraph"/>
              <w:numPr>
                <w:ilvl w:val="0"/>
                <w:numId w:val="3"/>
              </w:numPr>
              <w:ind w:left="50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đứng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đứng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tài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hàng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(06)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34D" w:rsidRPr="00AE411F" w:rsidRDefault="0016134D" w:rsidP="0016134D">
            <w:pPr>
              <w:pStyle w:val="ListParagraph"/>
              <w:ind w:left="5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EF" w:rsidRDefault="00345FEF" w:rsidP="0016134D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E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282629" w:rsidRPr="00AE411F">
              <w:rPr>
                <w:rFonts w:ascii="Times New Roman" w:hAnsi="Times New Roman" w:cs="Times New Roman"/>
                <w:sz w:val="24"/>
                <w:szCs w:val="24"/>
              </w:rPr>
              <w:t xml:space="preserve"> Công ty TNHH Morinda Việt Nam.</w:t>
            </w:r>
          </w:p>
          <w:p w:rsidR="00D554EE" w:rsidRDefault="00D554EE" w:rsidP="00D5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EE" w:rsidRDefault="00D554EE" w:rsidP="00D5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554EE" w:rsidRPr="00D554EE" w:rsidRDefault="00D554EE" w:rsidP="00D5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MY" w:eastAsia="zh-CN"/>
              </w:rPr>
              <w:drawing>
                <wp:anchor distT="0" distB="0" distL="114300" distR="114300" simplePos="0" relativeHeight="251675648" behindDoc="1" locked="0" layoutInCell="1" allowOverlap="1" wp14:anchorId="36D76B78" wp14:editId="0142BEC7">
                  <wp:simplePos x="0" y="0"/>
                  <wp:positionH relativeFrom="column">
                    <wp:posOffset>5447665</wp:posOffset>
                  </wp:positionH>
                  <wp:positionV relativeFrom="paragraph">
                    <wp:posOffset>-323215</wp:posOffset>
                  </wp:positionV>
                  <wp:extent cx="1291590" cy="657225"/>
                  <wp:effectExtent l="0" t="0" r="3810" b="9525"/>
                  <wp:wrapTight wrapText="bothSides">
                    <wp:wrapPolygon edited="0">
                      <wp:start x="0" y="0"/>
                      <wp:lineTo x="0" y="21287"/>
                      <wp:lineTo x="21345" y="21287"/>
                      <wp:lineTo x="21345" y="0"/>
                      <wp:lineTo x="0" y="0"/>
                    </wp:wrapPolygon>
                  </wp:wrapTight>
                  <wp:docPr id="1" name="Picture 1" descr="C:\DU LIEU CUA LOAN (1)\LEGAL\Morinda_2013_Logo_Col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U LIEU CUA LOAN (1)\LEGAL\Morinda_2013_Logo_Colo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0085" w:rsidRPr="005C4CBA" w:rsidRDefault="00B80085" w:rsidP="005C4CBA">
      <w:pPr>
        <w:tabs>
          <w:tab w:val="left" w:pos="3000"/>
        </w:tabs>
      </w:pPr>
    </w:p>
    <w:sectPr w:rsidR="00B80085" w:rsidRPr="005C4CBA" w:rsidSect="005C4CBA">
      <w:pgSz w:w="12240" w:h="15840"/>
      <w:pgMar w:top="360" w:right="72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04" w:rsidRDefault="002A1404" w:rsidP="00B80085">
      <w:pPr>
        <w:spacing w:after="0" w:line="240" w:lineRule="auto"/>
      </w:pPr>
      <w:r>
        <w:separator/>
      </w:r>
    </w:p>
  </w:endnote>
  <w:endnote w:type="continuationSeparator" w:id="0">
    <w:p w:rsidR="002A1404" w:rsidRDefault="002A1404" w:rsidP="00B8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04" w:rsidRDefault="002A1404" w:rsidP="00B80085">
      <w:pPr>
        <w:spacing w:after="0" w:line="240" w:lineRule="auto"/>
      </w:pPr>
      <w:r>
        <w:separator/>
      </w:r>
    </w:p>
  </w:footnote>
  <w:footnote w:type="continuationSeparator" w:id="0">
    <w:p w:rsidR="002A1404" w:rsidRDefault="002A1404" w:rsidP="00B8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1F1"/>
    <w:multiLevelType w:val="hybridMultilevel"/>
    <w:tmpl w:val="5E02FBF4"/>
    <w:lvl w:ilvl="0" w:tplc="992E28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75E6"/>
    <w:multiLevelType w:val="hybridMultilevel"/>
    <w:tmpl w:val="856C0EDC"/>
    <w:lvl w:ilvl="0" w:tplc="992E28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5157"/>
    <w:multiLevelType w:val="hybridMultilevel"/>
    <w:tmpl w:val="546AE388"/>
    <w:lvl w:ilvl="0" w:tplc="8AC06954">
      <w:start w:val="8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18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A455FB"/>
    <w:multiLevelType w:val="hybridMultilevel"/>
    <w:tmpl w:val="8D4C31C6"/>
    <w:lvl w:ilvl="0" w:tplc="C722F268">
      <w:start w:val="1"/>
      <w:numFmt w:val="decimal"/>
      <w:lvlText w:val="%1."/>
      <w:lvlJc w:val="left"/>
      <w:pPr>
        <w:ind w:left="585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1"/>
    <w:rsid w:val="00051A61"/>
    <w:rsid w:val="000B263A"/>
    <w:rsid w:val="000F22E5"/>
    <w:rsid w:val="00114070"/>
    <w:rsid w:val="0016134D"/>
    <w:rsid w:val="00282629"/>
    <w:rsid w:val="002A13B0"/>
    <w:rsid w:val="002A1404"/>
    <w:rsid w:val="002A283F"/>
    <w:rsid w:val="002C58A8"/>
    <w:rsid w:val="002D5FA9"/>
    <w:rsid w:val="00345FEF"/>
    <w:rsid w:val="003576EB"/>
    <w:rsid w:val="0039189C"/>
    <w:rsid w:val="003A27D2"/>
    <w:rsid w:val="004233C9"/>
    <w:rsid w:val="0043367C"/>
    <w:rsid w:val="0047682E"/>
    <w:rsid w:val="004906FD"/>
    <w:rsid w:val="00490BEB"/>
    <w:rsid w:val="004E5750"/>
    <w:rsid w:val="00564BC7"/>
    <w:rsid w:val="005C4CBA"/>
    <w:rsid w:val="005C738F"/>
    <w:rsid w:val="006152E9"/>
    <w:rsid w:val="006D2411"/>
    <w:rsid w:val="006E7873"/>
    <w:rsid w:val="00703E56"/>
    <w:rsid w:val="00731C4B"/>
    <w:rsid w:val="00753806"/>
    <w:rsid w:val="008254C3"/>
    <w:rsid w:val="008606BA"/>
    <w:rsid w:val="00956E8B"/>
    <w:rsid w:val="009B27F4"/>
    <w:rsid w:val="009B3041"/>
    <w:rsid w:val="009F4FEB"/>
    <w:rsid w:val="00A01761"/>
    <w:rsid w:val="00A46A64"/>
    <w:rsid w:val="00AB6863"/>
    <w:rsid w:val="00AE411F"/>
    <w:rsid w:val="00B80085"/>
    <w:rsid w:val="00CC4F92"/>
    <w:rsid w:val="00D12464"/>
    <w:rsid w:val="00D46692"/>
    <w:rsid w:val="00D554EE"/>
    <w:rsid w:val="00D705B5"/>
    <w:rsid w:val="00D80D16"/>
    <w:rsid w:val="00D9451C"/>
    <w:rsid w:val="00DB46E6"/>
    <w:rsid w:val="00E27BAE"/>
    <w:rsid w:val="00E309BF"/>
    <w:rsid w:val="00ED2188"/>
    <w:rsid w:val="00F32B47"/>
    <w:rsid w:val="00F76220"/>
    <w:rsid w:val="00F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85"/>
  </w:style>
  <w:style w:type="paragraph" w:styleId="Footer">
    <w:name w:val="footer"/>
    <w:basedOn w:val="Normal"/>
    <w:link w:val="FooterChar"/>
    <w:uiPriority w:val="99"/>
    <w:unhideWhenUsed/>
    <w:rsid w:val="00B8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85"/>
  </w:style>
  <w:style w:type="paragraph" w:styleId="Footer">
    <w:name w:val="footer"/>
    <w:basedOn w:val="Normal"/>
    <w:link w:val="FooterChar"/>
    <w:uiPriority w:val="99"/>
    <w:unhideWhenUsed/>
    <w:rsid w:val="00B8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8901-7FC3-4ACB-AEBA-86A8708E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Thanh T. Le</dc:creator>
  <cp:lastModifiedBy>loanp</cp:lastModifiedBy>
  <cp:revision>4</cp:revision>
  <cp:lastPrinted>2016-07-25T07:14:00Z</cp:lastPrinted>
  <dcterms:created xsi:type="dcterms:W3CDTF">2016-07-25T10:01:00Z</dcterms:created>
  <dcterms:modified xsi:type="dcterms:W3CDTF">2016-07-26T02:41:00Z</dcterms:modified>
</cp:coreProperties>
</file>